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1F3BD" w14:textId="35B4A421" w:rsidR="00142176" w:rsidRPr="00B766AD" w:rsidRDefault="00B766AD">
      <w:pPr>
        <w:rPr>
          <w:b/>
          <w:bCs/>
        </w:rPr>
      </w:pPr>
      <w:r>
        <w:rPr>
          <w:b/>
          <w:bCs/>
        </w:rPr>
        <w:t>10</w:t>
      </w:r>
      <w:r w:rsidRPr="00B766AD">
        <w:rPr>
          <w:b/>
          <w:bCs/>
          <w:vertAlign w:val="superscript"/>
        </w:rPr>
        <w:t>th</w:t>
      </w:r>
      <w:r>
        <w:rPr>
          <w:b/>
          <w:bCs/>
        </w:rPr>
        <w:t xml:space="preserve"> FLOOR </w:t>
      </w:r>
      <w:r w:rsidR="00142176" w:rsidRPr="00B766AD">
        <w:rPr>
          <w:b/>
          <w:bCs/>
        </w:rPr>
        <w:t xml:space="preserve">POOL </w:t>
      </w:r>
      <w:r w:rsidR="009D7740" w:rsidRPr="00B766AD">
        <w:rPr>
          <w:b/>
          <w:bCs/>
        </w:rPr>
        <w:t xml:space="preserve">DECK </w:t>
      </w:r>
      <w:r w:rsidR="00142176" w:rsidRPr="00B766AD">
        <w:rPr>
          <w:b/>
          <w:bCs/>
        </w:rPr>
        <w:t>&amp; BAR AREA</w:t>
      </w:r>
    </w:p>
    <w:p w14:paraId="203B14E2" w14:textId="1A62EE85" w:rsidR="00142176" w:rsidRDefault="00142176">
      <w:r>
        <w:rPr>
          <w:noProof/>
        </w:rPr>
        <w:drawing>
          <wp:inline distT="0" distB="0" distL="0" distR="0" wp14:anchorId="1FBC0E60" wp14:editId="4D4CE7BC">
            <wp:extent cx="5943600" cy="3352800"/>
            <wp:effectExtent l="0" t="0" r="0" b="0"/>
            <wp:docPr id="112986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2E5DD" w14:textId="2732F353" w:rsidR="00142176" w:rsidRDefault="00142176">
      <w:r w:rsidRPr="00D25ADA">
        <w:t>Th</w:t>
      </w:r>
      <w:r>
        <w:t>e Omni’s</w:t>
      </w:r>
      <w:r>
        <w:t xml:space="preserve"> 10</w:t>
      </w:r>
      <w:r w:rsidRPr="00142176">
        <w:rPr>
          <w:vertAlign w:val="superscript"/>
        </w:rPr>
        <w:t>th</w:t>
      </w:r>
      <w:r>
        <w:t xml:space="preserve"> floor</w:t>
      </w:r>
      <w:r>
        <w:t xml:space="preserve"> pool that looks out over the Stranahan River, 17</w:t>
      </w:r>
      <w:r w:rsidRPr="002233ED">
        <w:rPr>
          <w:vertAlign w:val="superscript"/>
        </w:rPr>
        <w:t>th</w:t>
      </w:r>
      <w:r>
        <w:t xml:space="preserve"> St. E. Clay Shaw Jr. Bridge, and the Broward Convention Center.</w:t>
      </w:r>
    </w:p>
    <w:p w14:paraId="555A4E9F" w14:textId="68AD7783" w:rsidR="00142176" w:rsidRDefault="00142176">
      <w:r>
        <w:rPr>
          <w:noProof/>
        </w:rPr>
        <w:drawing>
          <wp:inline distT="0" distB="0" distL="0" distR="0" wp14:anchorId="01B480B8" wp14:editId="476D7DB4">
            <wp:extent cx="5943600" cy="3305175"/>
            <wp:effectExtent l="0" t="0" r="0" b="9525"/>
            <wp:docPr id="2088306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The</w:t>
      </w:r>
      <w:r w:rsidRPr="00D25ADA">
        <w:t xml:space="preserve"> </w:t>
      </w:r>
      <w:r>
        <w:t xml:space="preserve">infinity </w:t>
      </w:r>
      <w:r w:rsidRPr="00D25ADA">
        <w:t>pool edge merges seamlessly with the glass safety barrier, drawing the eye toward the waterfront view.</w:t>
      </w:r>
      <w:r>
        <w:t xml:space="preserve"> It is complemented with r</w:t>
      </w:r>
      <w:r w:rsidRPr="00D41D77">
        <w:t xml:space="preserve">ows of crisp, low-profile white loungers </w:t>
      </w:r>
      <w:r>
        <w:t>that</w:t>
      </w:r>
      <w:r w:rsidRPr="00D41D77">
        <w:t xml:space="preserve"> orient toward the sun and views.</w:t>
      </w:r>
    </w:p>
    <w:p w14:paraId="09F37403" w14:textId="52282DD4" w:rsidR="00270579" w:rsidRDefault="00270579">
      <w:r>
        <w:rPr>
          <w:noProof/>
        </w:rPr>
        <w:drawing>
          <wp:inline distT="0" distB="0" distL="0" distR="0" wp14:anchorId="7E28EDE2" wp14:editId="033AF848">
            <wp:extent cx="5943600" cy="3857625"/>
            <wp:effectExtent l="0" t="0" r="0" b="9525"/>
            <wp:docPr id="8785009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D77">
        <w:t xml:space="preserve"> </w:t>
      </w:r>
      <w:r>
        <w:t xml:space="preserve">The </w:t>
      </w:r>
      <w:r w:rsidRPr="00D41D77">
        <w:t>pool deck blends structured coastal geometry with breezy</w:t>
      </w:r>
      <w:r>
        <w:t xml:space="preserve"> </w:t>
      </w:r>
      <w:r w:rsidRPr="00D41D77">
        <w:t>luxury to create a sophisticated, sun-drenched sanctuary.</w:t>
      </w:r>
      <w:r>
        <w:t xml:space="preserve"> </w:t>
      </w:r>
      <w:r w:rsidRPr="00D41D77">
        <w:t xml:space="preserve">Modular </w:t>
      </w:r>
      <w:proofErr w:type="gramStart"/>
      <w:r>
        <w:t>slatted</w:t>
      </w:r>
      <w:proofErr w:type="gramEnd"/>
      <w:r>
        <w:t xml:space="preserve"> timber cabanas</w:t>
      </w:r>
      <w:r w:rsidRPr="00D41D77">
        <w:t xml:space="preserve"> with horizontal louvers offer a balance of privacy and filtered sunlight</w:t>
      </w:r>
      <w:r>
        <w:t>, while b</w:t>
      </w:r>
      <w:r w:rsidRPr="00D41D77">
        <w:t>reezy, off-white sheer curtains</w:t>
      </w:r>
      <w:r>
        <w:t>,</w:t>
      </w:r>
      <w:r w:rsidRPr="00D41D77">
        <w:t xml:space="preserve"> tied at the columns</w:t>
      </w:r>
      <w:r>
        <w:t>,</w:t>
      </w:r>
      <w:r w:rsidRPr="00D41D77">
        <w:t xml:space="preserve"> soften the linear architecture.</w:t>
      </w:r>
      <w:r>
        <w:t xml:space="preserve"> </w:t>
      </w:r>
      <w:r w:rsidRPr="00D41D77">
        <w:t>Spherical, natural rattan lantern floor lamps provide organic texture and ambient evening lighting.</w:t>
      </w:r>
      <w:r>
        <w:t xml:space="preserve"> </w:t>
      </w:r>
      <w:r w:rsidRPr="00D41D77">
        <w:t>Large, octagonal canvas umbrellas with warm wood poles offer adjustable, localized shade.</w:t>
      </w:r>
    </w:p>
    <w:p w14:paraId="4111CAA3" w14:textId="5A224AE3" w:rsidR="00D25ADA" w:rsidRDefault="00D25ADA">
      <w:r>
        <w:rPr>
          <w:noProof/>
        </w:rPr>
        <w:lastRenderedPageBreak/>
        <w:drawing>
          <wp:inline distT="0" distB="0" distL="0" distR="0" wp14:anchorId="69AA3761" wp14:editId="0351D7A9">
            <wp:extent cx="5943600" cy="3857625"/>
            <wp:effectExtent l="0" t="0" r="0" b="9525"/>
            <wp:docPr id="2529086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EEC9" w14:textId="38AD72A0" w:rsidR="00D25ADA" w:rsidRDefault="00D25ADA" w:rsidP="000E1CCD">
      <w:r>
        <w:t xml:space="preserve">The bar </w:t>
      </w:r>
      <w:r w:rsidRPr="00D25ADA">
        <w:t>blends artisanal tropical craft</w:t>
      </w:r>
      <w:r>
        <w:t xml:space="preserve"> elements</w:t>
      </w:r>
      <w:r w:rsidRPr="00D25ADA">
        <w:t xml:space="preserve"> with contemporary coastal minimalism to create an inviting, resort-style hospitality environment.</w:t>
      </w:r>
      <w:r w:rsidR="002F3408">
        <w:t xml:space="preserve"> </w:t>
      </w:r>
      <w:r w:rsidRPr="00D25ADA">
        <w:t xml:space="preserve">A central pillar wrapped in bundled bamboo stalks </w:t>
      </w:r>
      <w:r>
        <w:t>draws the eye</w:t>
      </w:r>
      <w:r w:rsidRPr="00D25ADA">
        <w:t xml:space="preserve"> upward to </w:t>
      </w:r>
      <w:r>
        <w:t xml:space="preserve">a </w:t>
      </w:r>
      <w:r w:rsidRPr="00D25ADA">
        <w:t>dramatic, radial wooden canopy</w:t>
      </w:r>
      <w:r>
        <w:t>. A c</w:t>
      </w:r>
      <w:r w:rsidRPr="00D25ADA">
        <w:t>oiled natural rope accents anchor the bamboo structure, adding tactile, nautical texture</w:t>
      </w:r>
      <w:r w:rsidR="00142176">
        <w:t xml:space="preserve">. </w:t>
      </w:r>
      <w:r w:rsidRPr="00D25ADA">
        <w:t>Low-back, white-washed woven resin counter stools offer comfortable seating with a breezy, open-air aesthetic. Rows of matching white chaise lounges and minimalist market umbrellas line the pool deck to maximize sun exposure.</w:t>
      </w:r>
      <w:r w:rsidR="000E1CCD">
        <w:t xml:space="preserve"> </w:t>
      </w:r>
      <w:r w:rsidR="002F3408">
        <w:t>Lines of palms offer a</w:t>
      </w:r>
      <w:r w:rsidRPr="00D25ADA">
        <w:t xml:space="preserve"> linear grid, adding vertical scale and tropical framing. </w:t>
      </w:r>
    </w:p>
    <w:p w14:paraId="5608F056" w14:textId="6D312DEB" w:rsidR="00270579" w:rsidRDefault="00270579" w:rsidP="000E1CCD">
      <w:r>
        <w:rPr>
          <w:noProof/>
        </w:rPr>
        <w:drawing>
          <wp:inline distT="0" distB="0" distL="0" distR="0" wp14:anchorId="2384475E" wp14:editId="2EE6F426">
            <wp:extent cx="5943600" cy="3352800"/>
            <wp:effectExtent l="0" t="0" r="0" b="0"/>
            <wp:docPr id="1984222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8414" w14:textId="482E68CD" w:rsidR="00270579" w:rsidRPr="00270579" w:rsidRDefault="00270579" w:rsidP="00270579">
      <w:proofErr w:type="gramStart"/>
      <w:r>
        <w:t>Opening up</w:t>
      </w:r>
      <w:proofErr w:type="gramEnd"/>
      <w:r>
        <w:t xml:space="preserve"> to the bar and poolside area is the Tide Coastal Kitchen. Offering a blended indoor/outdoor dining experience, t</w:t>
      </w:r>
      <w:r w:rsidRPr="00270579">
        <w:t>he room</w:t>
      </w:r>
      <w:r>
        <w:t>’s</w:t>
      </w:r>
      <w:r w:rsidRPr="00270579">
        <w:t xml:space="preserve"> neutral tones </w:t>
      </w:r>
      <w:r>
        <w:t>are</w:t>
      </w:r>
      <w:r w:rsidRPr="00270579">
        <w:t xml:space="preserve"> accented by </w:t>
      </w:r>
      <w:r>
        <w:t>wall-mounted hand-blown glass palm frond sculptures created by local artist Rob Stern. S</w:t>
      </w:r>
      <w:r w:rsidRPr="00270579">
        <w:t>pherical pendant lights wrapped in decorative netting</w:t>
      </w:r>
      <w:r>
        <w:t xml:space="preserve"> complement the l</w:t>
      </w:r>
      <w:r w:rsidRPr="00270579">
        <w:t>ight wood, woven rattan chairs and dark wood-plank flooring.</w:t>
      </w:r>
    </w:p>
    <w:p w14:paraId="1FA76736" w14:textId="77777777" w:rsidR="00D41D77" w:rsidRDefault="00D41D77" w:rsidP="000E1CCD"/>
    <w:p w14:paraId="5576E325" w14:textId="77777777" w:rsidR="00D41D77" w:rsidRDefault="00D41D77" w:rsidP="000E1CCD"/>
    <w:p w14:paraId="68AF4593" w14:textId="020B7F6A" w:rsidR="00142176" w:rsidRDefault="00142176" w:rsidP="00142176">
      <w:r>
        <w:rPr>
          <w:noProof/>
        </w:rPr>
        <w:drawing>
          <wp:inline distT="0" distB="0" distL="0" distR="0" wp14:anchorId="270D13A9" wp14:editId="3BB80C84">
            <wp:extent cx="5934075" cy="3962400"/>
            <wp:effectExtent l="0" t="0" r="9525" b="0"/>
            <wp:docPr id="1748208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B87">
        <w:t xml:space="preserve"> </w:t>
      </w:r>
      <w:r>
        <w:t>The</w:t>
      </w:r>
      <w:r w:rsidRPr="003731E5">
        <w:t xml:space="preserve"> event lawn</w:t>
      </w:r>
      <w:r w:rsidRPr="008E3B87">
        <w:t xml:space="preserve"> </w:t>
      </w:r>
      <w:r>
        <w:t xml:space="preserve">is </w:t>
      </w:r>
      <w:r w:rsidRPr="008E3B87">
        <w:t xml:space="preserve">designed for both relaxation and </w:t>
      </w:r>
      <w:proofErr w:type="gramStart"/>
      <w:r w:rsidRPr="008E3B87">
        <w:t>gatherings</w:t>
      </w:r>
      <w:r w:rsidR="00270579">
        <w:t>, and</w:t>
      </w:r>
      <w:proofErr w:type="gramEnd"/>
      <w:r>
        <w:t xml:space="preserve"> offers</w:t>
      </w:r>
      <w:r w:rsidR="00270579">
        <w:t xml:space="preserve"> both</w:t>
      </w:r>
      <w:r>
        <w:t xml:space="preserve"> a water feature and a fire pit. The space is defined by</w:t>
      </w:r>
      <w:r w:rsidRPr="008E3B87">
        <w:t xml:space="preserve"> strings of festive lights and mature palm trees that frame panoramic views of the Fort Lauderdale skyline and the Intracoastal Waterway.</w:t>
      </w:r>
    </w:p>
    <w:p w14:paraId="639BBD05" w14:textId="77777777" w:rsidR="00142176" w:rsidRDefault="00142176" w:rsidP="0040165C"/>
    <w:p w14:paraId="308F1C1B" w14:textId="657B1D46" w:rsidR="002233ED" w:rsidRDefault="00705E5A">
      <w:r>
        <w:rPr>
          <w:noProof/>
        </w:rPr>
        <w:drawing>
          <wp:inline distT="0" distB="0" distL="0" distR="0" wp14:anchorId="75C32791" wp14:editId="364934F9">
            <wp:extent cx="5934075" cy="3962400"/>
            <wp:effectExtent l="0" t="0" r="9525" b="0"/>
            <wp:docPr id="615702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CB9F5" w14:textId="05A0CFF5" w:rsidR="002233ED" w:rsidRPr="002233ED" w:rsidRDefault="002233ED" w:rsidP="002233ED">
      <w:r w:rsidRPr="002233ED">
        <w:t>This upscale outdoor terrace</w:t>
      </w:r>
      <w:r>
        <w:t xml:space="preserve"> is one of several that overlook the Stranahan River, 17</w:t>
      </w:r>
      <w:r w:rsidRPr="002233ED">
        <w:rPr>
          <w:vertAlign w:val="superscript"/>
        </w:rPr>
        <w:t>th</w:t>
      </w:r>
      <w:r>
        <w:t xml:space="preserve"> St. E. Clay Shaw Jr. Bridge, and the Broward Convention Center. The design</w:t>
      </w:r>
      <w:r w:rsidRPr="002233ED">
        <w:t xml:space="preserve"> blends modern architectural elements with organic textures to create a sophisticated, coastal hospitality space.</w:t>
      </w:r>
      <w:r>
        <w:t xml:space="preserve"> </w:t>
      </w:r>
      <w:r w:rsidRPr="002233ED">
        <w:t xml:space="preserve">Angled </w:t>
      </w:r>
      <w:r>
        <w:t>s</w:t>
      </w:r>
      <w:r w:rsidRPr="002233ED">
        <w:t xml:space="preserve">tructural concrete pillars tilt outward to maximize panoramic views. Elongated oval openings break up the concrete canopy overhead. Ribbed, slatted wood paneling lines the </w:t>
      </w:r>
      <w:proofErr w:type="gramStart"/>
      <w:r w:rsidRPr="002233ED">
        <w:t>ceiling cutouts</w:t>
      </w:r>
      <w:proofErr w:type="gramEnd"/>
      <w:r w:rsidRPr="002233ED">
        <w:t xml:space="preserve"> to contrast the stark concrete.</w:t>
      </w:r>
    </w:p>
    <w:p w14:paraId="37060DBD" w14:textId="1C99EDBC" w:rsidR="00D41D77" w:rsidRPr="002233ED" w:rsidRDefault="002233ED" w:rsidP="002233ED">
      <w:r w:rsidRPr="002233ED">
        <w:t xml:space="preserve">Low-profile, modern armchairs and sofas feature intricate woven rope backrests and pale upholstery. </w:t>
      </w:r>
      <w:r>
        <w:t>The f</w:t>
      </w:r>
      <w:r w:rsidRPr="002233ED">
        <w:t>urniture is organized into intimate conversation zones to facilitate small group gatherings.</w:t>
      </w:r>
      <w:r>
        <w:t xml:space="preserve"> </w:t>
      </w:r>
      <w:r w:rsidRPr="002233ED">
        <w:t>Small, textured cylindrical stone plinths serve as low-maintenance cocktail tables.</w:t>
      </w:r>
      <w:r w:rsidR="00142176">
        <w:t xml:space="preserve"> </w:t>
      </w:r>
      <w:r w:rsidRPr="002233ED">
        <w:t xml:space="preserve">Biophilic accent décor is defined through textured oversized planters. </w:t>
      </w:r>
      <w:r>
        <w:t>The l</w:t>
      </w:r>
      <w:r w:rsidRPr="002233ED">
        <w:t>arge, white, dimpled ceramic pots add tactile interest to the deck</w:t>
      </w:r>
      <w:r w:rsidR="00705E5A">
        <w:t>, while the t</w:t>
      </w:r>
      <w:r w:rsidRPr="002233ED">
        <w:t>all, slender palms bring vibrant greenery and</w:t>
      </w:r>
      <w:r w:rsidR="00F70147">
        <w:t xml:space="preserve"> a touch of</w:t>
      </w:r>
      <w:r w:rsidRPr="002233ED">
        <w:t xml:space="preserve"> natural shade into the seating areas.</w:t>
      </w:r>
    </w:p>
    <w:p w14:paraId="430F0F30" w14:textId="77777777" w:rsidR="002233ED" w:rsidRDefault="002233ED"/>
    <w:sectPr w:rsidR="00223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6576E"/>
    <w:multiLevelType w:val="multilevel"/>
    <w:tmpl w:val="C84A6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3A5AB8"/>
    <w:multiLevelType w:val="multilevel"/>
    <w:tmpl w:val="1FA44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CC76A8"/>
    <w:multiLevelType w:val="multilevel"/>
    <w:tmpl w:val="CC0C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8237E6"/>
    <w:multiLevelType w:val="multilevel"/>
    <w:tmpl w:val="4F72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376E8"/>
    <w:multiLevelType w:val="multilevel"/>
    <w:tmpl w:val="F9467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20555"/>
    <w:multiLevelType w:val="multilevel"/>
    <w:tmpl w:val="668E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F97811"/>
    <w:multiLevelType w:val="multilevel"/>
    <w:tmpl w:val="CEE4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686FB4"/>
    <w:multiLevelType w:val="multilevel"/>
    <w:tmpl w:val="55A4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141439"/>
    <w:multiLevelType w:val="multilevel"/>
    <w:tmpl w:val="F9FA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6A74B1"/>
    <w:multiLevelType w:val="multilevel"/>
    <w:tmpl w:val="01CC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167495"/>
    <w:multiLevelType w:val="multilevel"/>
    <w:tmpl w:val="B6CE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5251A9"/>
    <w:multiLevelType w:val="multilevel"/>
    <w:tmpl w:val="2360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5242411">
    <w:abstractNumId w:val="10"/>
  </w:num>
  <w:num w:numId="2" w16cid:durableId="1029842867">
    <w:abstractNumId w:val="11"/>
  </w:num>
  <w:num w:numId="3" w16cid:durableId="1915502413">
    <w:abstractNumId w:val="6"/>
  </w:num>
  <w:num w:numId="4" w16cid:durableId="1603873282">
    <w:abstractNumId w:val="5"/>
  </w:num>
  <w:num w:numId="5" w16cid:durableId="1288967691">
    <w:abstractNumId w:val="4"/>
  </w:num>
  <w:num w:numId="6" w16cid:durableId="2050832641">
    <w:abstractNumId w:val="8"/>
  </w:num>
  <w:num w:numId="7" w16cid:durableId="130485174">
    <w:abstractNumId w:val="2"/>
  </w:num>
  <w:num w:numId="8" w16cid:durableId="1302345013">
    <w:abstractNumId w:val="9"/>
  </w:num>
  <w:num w:numId="9" w16cid:durableId="39524865">
    <w:abstractNumId w:val="1"/>
  </w:num>
  <w:num w:numId="10" w16cid:durableId="1114667262">
    <w:abstractNumId w:val="7"/>
  </w:num>
  <w:num w:numId="11" w16cid:durableId="335352476">
    <w:abstractNumId w:val="0"/>
  </w:num>
  <w:num w:numId="12" w16cid:durableId="1934266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B87"/>
    <w:rsid w:val="000830FE"/>
    <w:rsid w:val="000E1CCD"/>
    <w:rsid w:val="00142176"/>
    <w:rsid w:val="001D433B"/>
    <w:rsid w:val="002233ED"/>
    <w:rsid w:val="00270579"/>
    <w:rsid w:val="002F3408"/>
    <w:rsid w:val="003731E5"/>
    <w:rsid w:val="003B3A01"/>
    <w:rsid w:val="0040165C"/>
    <w:rsid w:val="00421123"/>
    <w:rsid w:val="004E7A7A"/>
    <w:rsid w:val="00613081"/>
    <w:rsid w:val="00705E5A"/>
    <w:rsid w:val="008E3B87"/>
    <w:rsid w:val="009D7740"/>
    <w:rsid w:val="00B766AD"/>
    <w:rsid w:val="00D25ADA"/>
    <w:rsid w:val="00D41D77"/>
    <w:rsid w:val="00F7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471DF"/>
  <w15:chartTrackingRefBased/>
  <w15:docId w15:val="{070FAD8B-C247-47EE-850A-EC7319F15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3B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3B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B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B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B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B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B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B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B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B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3B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B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B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B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B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B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B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B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3B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B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B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B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3B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B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3B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B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B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B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3B8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3B8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6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Rekow, Leanne</dc:creator>
  <cp:keywords/>
  <dc:description/>
  <cp:lastModifiedBy>Rekow, Leanne</cp:lastModifiedBy>
  <cp:revision>17</cp:revision>
  <dcterms:created xsi:type="dcterms:W3CDTF">2026-05-11T14:33:00Z</dcterms:created>
  <dcterms:modified xsi:type="dcterms:W3CDTF">2026-06-03T15:14:00Z</dcterms:modified>
</cp:coreProperties>
</file>